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3EA" w:rsidRPr="009713EA" w:rsidRDefault="00781581" w:rsidP="009713EA">
      <w:pPr>
        <w:tabs>
          <w:tab w:val="left" w:pos="6815"/>
        </w:tabs>
        <w:ind w:right="-1170"/>
        <w:rPr>
          <w:color w:val="FFFFFF" w:themeColor="background1"/>
          <w:sz w:val="32"/>
        </w:rPr>
      </w:pPr>
      <w:r w:rsidRPr="009713EA">
        <w:rPr>
          <w:noProof/>
          <w:color w:val="FFFFFF" w:themeColor="background1"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765544</wp:posOffset>
                </wp:positionV>
                <wp:extent cx="8261497" cy="616585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497" cy="6165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29722" id="Rectangle 2" o:spid="_x0000_s1026" style="position:absolute;margin-left:0;margin-top:60.3pt;width:650.5pt;height:48.5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" fillcolor="#1f3763 [1608]" stroked="f" strokeweight="1pt">
                <w10:wrap anchorx="margin" anchory="page"/>
              </v:rect>
            </w:pict>
          </mc:Fallback>
        </mc:AlternateContent>
      </w:r>
      <w:r w:rsidRPr="009713EA">
        <w:rPr>
          <w:noProof/>
          <w:color w:val="FFFFFF" w:themeColor="background1"/>
          <w:sz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466754</wp:posOffset>
            </wp:positionV>
            <wp:extent cx="2439621" cy="128654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21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3EA" w:rsidRPr="009713EA">
        <w:rPr>
          <w:color w:val="FFFFFF" w:themeColor="background1"/>
          <w:sz w:val="44"/>
        </w:rPr>
        <w:tab/>
      </w:r>
      <w:r w:rsidR="009713EA" w:rsidRPr="009713EA">
        <w:rPr>
          <w:color w:val="FFFFFF" w:themeColor="background1"/>
          <w:sz w:val="32"/>
        </w:rPr>
        <w:tab/>
      </w:r>
    </w:p>
    <w:p w:rsidR="00613108" w:rsidRPr="00781581" w:rsidRDefault="00781581" w:rsidP="00781581">
      <w:pPr>
        <w:ind w:left="3780"/>
        <w:rPr>
          <w:rFonts w:ascii="Ebrima" w:hAnsi="Ebrima" w:cs="Arial"/>
          <w:b/>
          <w:color w:val="FFFFFF" w:themeColor="background1"/>
          <w:sz w:val="56"/>
          <w:szCs w:val="60"/>
        </w:rPr>
      </w:pPr>
      <w:r>
        <w:rPr>
          <w:color w:val="FFFFFF" w:themeColor="background1"/>
        </w:rPr>
        <w:t xml:space="preserve">     </w:t>
      </w:r>
      <w:r w:rsidR="009713EA">
        <w:rPr>
          <w:color w:val="FFFFFF" w:themeColor="background1"/>
        </w:rPr>
        <w:t xml:space="preserve">     </w:t>
      </w:r>
      <w:r w:rsidRPr="00781581">
        <w:rPr>
          <w:rFonts w:ascii="Ebrima" w:hAnsi="Ebrima" w:cs="Arial"/>
          <w:b/>
          <w:color w:val="FFFFFF" w:themeColor="background1"/>
          <w:sz w:val="56"/>
          <w:szCs w:val="60"/>
        </w:rPr>
        <w:t>WELLNESS WEDNESDAY</w:t>
      </w:r>
    </w:p>
    <w:p w:rsidR="00781581" w:rsidRPr="00781581" w:rsidRDefault="00781581">
      <w:pPr>
        <w:rPr>
          <w:color w:val="FFFFFF" w:themeColor="background1"/>
        </w:rPr>
      </w:pPr>
    </w:p>
    <w:p w:rsidR="00781581" w:rsidRDefault="00781581" w:rsidP="009D0B88">
      <w:pPr>
        <w:spacing w:after="120"/>
      </w:pPr>
    </w:p>
    <w:p w:rsidR="00593ABF" w:rsidRDefault="00593ABF" w:rsidP="009D0B88">
      <w:pPr>
        <w:spacing w:after="120" w:line="240" w:lineRule="auto"/>
        <w:jc w:val="both"/>
        <w:rPr>
          <w:rFonts w:ascii="Helvetica" w:eastAsia="Helvetica" w:hAnsi="Helvetica" w:cs="Helvetica"/>
          <w:sz w:val="24"/>
          <w:szCs w:val="24"/>
        </w:rPr>
      </w:pPr>
      <w:bookmarkStart w:id="0" w:name="OLE_LINK334"/>
      <w:bookmarkStart w:id="1" w:name="OLE_LINK335"/>
      <w:r>
        <w:rPr>
          <w:rFonts w:ascii="Helvetica" w:eastAsia="Helvetica" w:hAnsi="Helvetica" w:cs="Helvetica"/>
          <w:sz w:val="24"/>
          <w:szCs w:val="24"/>
        </w:rPr>
        <w:t xml:space="preserve">February is American Heart Month. </w:t>
      </w:r>
      <w:r w:rsidRPr="00197911">
        <w:rPr>
          <w:rFonts w:ascii="Helvetica" w:eastAsia="Helvetica" w:hAnsi="Helvetica" w:cs="Helvetica"/>
          <w:sz w:val="24"/>
          <w:szCs w:val="24"/>
        </w:rPr>
        <w:t>According to the World Health Organization and the American Heart Association, cardiovascular disease is the leading global cause of death. Fortunately, it is largely preventable by engaging in heart-healthy behaviors!</w:t>
      </w:r>
    </w:p>
    <w:p w:rsidR="00593ABF" w:rsidRDefault="00593ABF" w:rsidP="009D0B88">
      <w:pPr>
        <w:spacing w:after="120" w:line="240" w:lineRule="auto"/>
        <w:jc w:val="both"/>
        <w:rPr>
          <w:rFonts w:ascii="Helvetica" w:hAnsi="Helvetica"/>
          <w:sz w:val="24"/>
          <w:szCs w:val="24"/>
        </w:rPr>
      </w:pPr>
    </w:p>
    <w:p w:rsidR="00593ABF" w:rsidRDefault="00593ABF" w:rsidP="009D0B88">
      <w:p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 xml:space="preserve">Did you know that a healthy, balanced diet is one of the best ways to protect your heart? </w:t>
      </w:r>
      <w:bookmarkEnd w:id="0"/>
      <w:bookmarkEnd w:id="1"/>
      <w:r w:rsidRPr="00812078">
        <w:rPr>
          <w:rFonts w:ascii="Helvetica" w:hAnsi="Helvetica"/>
          <w:sz w:val="24"/>
          <w:szCs w:val="24"/>
        </w:rPr>
        <w:t xml:space="preserve">It boosts your energy while helping you achieve a healthy weight as well as optimal blood pressure and cholesterol levels. </w:t>
      </w:r>
      <w:bookmarkStart w:id="2" w:name="OLE_LINK336"/>
      <w:bookmarkStart w:id="3" w:name="OLE_LINK337"/>
      <w:r w:rsidRPr="00812078">
        <w:rPr>
          <w:rFonts w:ascii="Helvetica" w:hAnsi="Helvetica"/>
          <w:sz w:val="24"/>
          <w:szCs w:val="24"/>
        </w:rPr>
        <w:t>Making heart-healthy food choices can be delicious and nutritious</w:t>
      </w:r>
      <w:r w:rsidR="002D7702">
        <w:rPr>
          <w:rFonts w:ascii="Helvetica" w:hAnsi="Helvetica"/>
          <w:sz w:val="24"/>
          <w:szCs w:val="24"/>
        </w:rPr>
        <w:t xml:space="preserve">. </w:t>
      </w:r>
      <w:r w:rsidRPr="00812078">
        <w:rPr>
          <w:rFonts w:ascii="Helvetica" w:hAnsi="Helvetica"/>
          <w:sz w:val="24"/>
          <w:szCs w:val="24"/>
        </w:rPr>
        <w:t xml:space="preserve"> </w:t>
      </w:r>
      <w:r w:rsidR="002D7702">
        <w:rPr>
          <w:rFonts w:ascii="Helvetica" w:hAnsi="Helvetica"/>
          <w:sz w:val="24"/>
          <w:szCs w:val="24"/>
        </w:rPr>
        <w:t>These choices can be</w:t>
      </w:r>
      <w:r w:rsidRPr="00812078">
        <w:rPr>
          <w:rFonts w:ascii="Helvetica" w:hAnsi="Helvetica"/>
          <w:sz w:val="24"/>
          <w:szCs w:val="24"/>
        </w:rPr>
        <w:t xml:space="preserve"> practiced while grocery shopping or eating at home, work, </w:t>
      </w:r>
      <w:r w:rsidR="002D7702">
        <w:rPr>
          <w:rFonts w:ascii="Helvetica" w:hAnsi="Helvetica"/>
          <w:sz w:val="24"/>
          <w:szCs w:val="24"/>
        </w:rPr>
        <w:t>and</w:t>
      </w:r>
      <w:bookmarkStart w:id="4" w:name="_GoBack"/>
      <w:bookmarkEnd w:id="4"/>
      <w:r w:rsidRPr="00812078">
        <w:rPr>
          <w:rFonts w:ascii="Helvetica" w:hAnsi="Helvetica"/>
          <w:sz w:val="24"/>
          <w:szCs w:val="24"/>
        </w:rPr>
        <w:t xml:space="preserve"> anywhere else life takes you.</w:t>
      </w:r>
      <w:bookmarkEnd w:id="2"/>
      <w:bookmarkEnd w:id="3"/>
      <w:r w:rsidRPr="00812078">
        <w:rPr>
          <w:rFonts w:ascii="Helvetica" w:hAnsi="Helvetica"/>
          <w:sz w:val="24"/>
          <w:szCs w:val="24"/>
        </w:rPr>
        <w:t xml:space="preserve"> A well-rounded eating pattern will help to protect both your health and your heart.</w:t>
      </w:r>
    </w:p>
    <w:p w:rsidR="00593ABF" w:rsidRPr="00812078" w:rsidRDefault="00593ABF" w:rsidP="009D0B88">
      <w:pPr>
        <w:spacing w:after="120" w:line="240" w:lineRule="auto"/>
        <w:jc w:val="both"/>
        <w:rPr>
          <w:rFonts w:ascii="Helvetica" w:hAnsi="Helvetica"/>
          <w:sz w:val="24"/>
          <w:szCs w:val="24"/>
        </w:rPr>
      </w:pPr>
    </w:p>
    <w:p w:rsidR="00593ABF" w:rsidRDefault="00593ABF" w:rsidP="009D0B88">
      <w:pPr>
        <w:spacing w:after="120" w:line="240" w:lineRule="auto"/>
        <w:jc w:val="both"/>
        <w:rPr>
          <w:rFonts w:ascii="Helvetica" w:hAnsi="Helvetica"/>
          <w:b/>
          <w:bCs/>
          <w:sz w:val="24"/>
          <w:szCs w:val="24"/>
        </w:rPr>
      </w:pPr>
      <w:r w:rsidRPr="00812078">
        <w:rPr>
          <w:rFonts w:ascii="Helvetica" w:hAnsi="Helvetica"/>
          <w:b/>
          <w:bCs/>
          <w:sz w:val="24"/>
          <w:szCs w:val="24"/>
        </w:rPr>
        <w:t>Here are some heart</w:t>
      </w:r>
      <w:r>
        <w:rPr>
          <w:rFonts w:ascii="Helvetica" w:hAnsi="Helvetica"/>
          <w:b/>
          <w:bCs/>
          <w:sz w:val="24"/>
          <w:szCs w:val="24"/>
        </w:rPr>
        <w:t>-</w:t>
      </w:r>
      <w:r w:rsidRPr="00812078">
        <w:rPr>
          <w:rFonts w:ascii="Helvetica" w:hAnsi="Helvetica"/>
          <w:b/>
          <w:bCs/>
          <w:sz w:val="24"/>
          <w:szCs w:val="24"/>
        </w:rPr>
        <w:t>healthy tips for eating well</w:t>
      </w:r>
      <w:r>
        <w:rPr>
          <w:rFonts w:ascii="Helvetica" w:hAnsi="Helvetica"/>
          <w:b/>
          <w:bCs/>
          <w:sz w:val="24"/>
          <w:szCs w:val="24"/>
        </w:rPr>
        <w:t>:</w:t>
      </w:r>
    </w:p>
    <w:p w:rsidR="00593ABF" w:rsidRPr="00812078" w:rsidRDefault="00593ABF" w:rsidP="009D0B88">
      <w:pPr>
        <w:spacing w:after="120" w:line="240" w:lineRule="auto"/>
        <w:jc w:val="both"/>
        <w:rPr>
          <w:rFonts w:ascii="Helvetica" w:hAnsi="Helvetica"/>
          <w:b/>
          <w:bCs/>
          <w:sz w:val="24"/>
          <w:szCs w:val="24"/>
        </w:rPr>
      </w:pPr>
    </w:p>
    <w:p w:rsidR="00593ABF" w:rsidRPr="00812078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>Eat a variety of fruits and vegetables, in any form (fresh, frozen, canned, or dried) without high-calorie sauces or added salt or sugar</w:t>
      </w:r>
    </w:p>
    <w:p w:rsidR="00593ABF" w:rsidRPr="00812078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 xml:space="preserve">Eat mostly fiber-rich </w:t>
      </w:r>
      <w:hyperlink r:id="rId6" w:history="1">
        <w:r w:rsidRPr="00593ABF">
          <w:rPr>
            <w:rStyle w:val="Hyperlink"/>
            <w:rFonts w:ascii="Helvetica" w:hAnsi="Helvetica"/>
            <w:color w:val="0070C0"/>
            <w:sz w:val="24"/>
            <w:szCs w:val="24"/>
          </w:rPr>
          <w:t>whole grains</w:t>
        </w:r>
      </w:hyperlink>
      <w:r w:rsidRPr="00F844A9">
        <w:rPr>
          <w:rFonts w:ascii="Helvetica" w:hAnsi="Helvetica"/>
          <w:color w:val="F47920"/>
          <w:sz w:val="24"/>
          <w:szCs w:val="24"/>
        </w:rPr>
        <w:t xml:space="preserve"> </w:t>
      </w:r>
      <w:r w:rsidRPr="00812078">
        <w:rPr>
          <w:rFonts w:ascii="Helvetica" w:hAnsi="Helvetica"/>
          <w:sz w:val="24"/>
          <w:szCs w:val="24"/>
        </w:rPr>
        <w:t>(e.g., brown rice and oatmeal)</w:t>
      </w:r>
    </w:p>
    <w:p w:rsidR="00593ABF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</w:t>
      </w:r>
      <w:r w:rsidRPr="00F2327D">
        <w:rPr>
          <w:rFonts w:ascii="Helvetica" w:hAnsi="Helvetica"/>
          <w:sz w:val="24"/>
          <w:szCs w:val="24"/>
        </w:rPr>
        <w:t>hoose leanest cuts of meats when eating poultry</w:t>
      </w:r>
    </w:p>
    <w:p w:rsidR="00593ABF" w:rsidRPr="00812078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>Eat fish at least twice a week, focusing on varieties that contain omega-3 fatty acids (e.g., salmon and trout)</w:t>
      </w:r>
    </w:p>
    <w:p w:rsidR="00593ABF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</w:t>
      </w:r>
      <w:r w:rsidRPr="00705F63">
        <w:rPr>
          <w:rFonts w:ascii="Helvetica" w:hAnsi="Helvetica"/>
          <w:sz w:val="24"/>
          <w:szCs w:val="24"/>
        </w:rPr>
        <w:t>ncorporate heart-healthy fats in moderation (e.g. nuts and avocados)</w:t>
      </w:r>
    </w:p>
    <w:p w:rsidR="00593ABF" w:rsidRPr="00812078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>Limit the intake of saturated and trans-fat (e.g., butter, palm oil, and partially hydrogenated oils) and replace them with monounsaturated and polyunsaturated fat (e.g., olive oil and walnuts)</w:t>
      </w:r>
    </w:p>
    <w:p w:rsidR="00593ABF" w:rsidRPr="00812078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>Limit food and beverages with added sugars</w:t>
      </w:r>
    </w:p>
    <w:p w:rsidR="00593ABF" w:rsidRPr="00812078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>Choose low sodium foods and prepare meals with little or no salt</w:t>
      </w:r>
    </w:p>
    <w:p w:rsidR="00593ABF" w:rsidRDefault="00593ABF" w:rsidP="009D0B88">
      <w:pPr>
        <w:numPr>
          <w:ilvl w:val="0"/>
          <w:numId w:val="1"/>
        </w:numPr>
        <w:spacing w:after="120" w:line="240" w:lineRule="auto"/>
        <w:jc w:val="both"/>
        <w:rPr>
          <w:rFonts w:ascii="Helvetica" w:hAnsi="Helvetica"/>
          <w:sz w:val="24"/>
          <w:szCs w:val="24"/>
        </w:rPr>
      </w:pPr>
      <w:r w:rsidRPr="00812078">
        <w:rPr>
          <w:rFonts w:ascii="Helvetica" w:hAnsi="Helvetica"/>
          <w:sz w:val="24"/>
          <w:szCs w:val="24"/>
        </w:rPr>
        <w:t>If alcohol is consumed, drink in moderation</w:t>
      </w:r>
    </w:p>
    <w:p w:rsidR="00593ABF" w:rsidRDefault="00593ABF" w:rsidP="009D0B88">
      <w:pPr>
        <w:spacing w:after="120" w:line="240" w:lineRule="auto"/>
        <w:jc w:val="both"/>
        <w:rPr>
          <w:rFonts w:ascii="Helvetica" w:hAnsi="Helvetica"/>
          <w:sz w:val="24"/>
          <w:szCs w:val="24"/>
        </w:rPr>
      </w:pPr>
    </w:p>
    <w:p w:rsidR="00593ABF" w:rsidRDefault="00593ABF" w:rsidP="009D0B88">
      <w:pPr>
        <w:spacing w:after="120" w:line="240" w:lineRule="auto"/>
        <w:jc w:val="both"/>
        <w:rPr>
          <w:rFonts w:ascii="Helvetica" w:hAnsi="Helvetica" w:cs="Helvetica"/>
          <w:color w:val="F47920"/>
          <w:sz w:val="24"/>
          <w:szCs w:val="24"/>
        </w:rPr>
      </w:pPr>
      <w:bookmarkStart w:id="5" w:name="OLE_LINK332"/>
      <w:bookmarkStart w:id="6" w:name="OLE_LINK333"/>
      <w:r w:rsidRPr="006203EE">
        <w:rPr>
          <w:rFonts w:ascii="Helvetica" w:hAnsi="Helvetica" w:cs="Helvetica"/>
          <w:sz w:val="24"/>
          <w:szCs w:val="24"/>
        </w:rPr>
        <w:t xml:space="preserve">An occasional drink may not be all bad, but </w:t>
      </w:r>
      <w:r>
        <w:rPr>
          <w:rFonts w:ascii="Helvetica" w:hAnsi="Helvetica" w:cs="Helvetica"/>
          <w:sz w:val="24"/>
          <w:szCs w:val="24"/>
        </w:rPr>
        <w:t xml:space="preserve">excessive </w:t>
      </w:r>
      <w:r w:rsidRPr="006203EE">
        <w:rPr>
          <w:rFonts w:ascii="Helvetica" w:hAnsi="Helvetica" w:cs="Helvetica"/>
          <w:sz w:val="24"/>
          <w:szCs w:val="24"/>
        </w:rPr>
        <w:t xml:space="preserve">alcohol can </w:t>
      </w:r>
      <w:r w:rsidR="00072D52">
        <w:rPr>
          <w:rFonts w:ascii="Helvetica" w:hAnsi="Helvetica" w:cs="Helvetica"/>
          <w:sz w:val="24"/>
          <w:szCs w:val="24"/>
        </w:rPr>
        <w:t>lower</w:t>
      </w:r>
      <w:r w:rsidRPr="006203EE">
        <w:rPr>
          <w:rFonts w:ascii="Helvetica" w:hAnsi="Helvetica" w:cs="Helvetica"/>
          <w:sz w:val="24"/>
          <w:szCs w:val="24"/>
        </w:rPr>
        <w:t xml:space="preserve"> the quality of your sleep</w:t>
      </w:r>
      <w:bookmarkStart w:id="7" w:name="OLE_LINK330"/>
      <w:bookmarkStart w:id="8" w:name="OLE_LINK331"/>
      <w:r>
        <w:rPr>
          <w:rFonts w:ascii="Helvetica" w:hAnsi="Helvetica" w:cs="Helvetica"/>
          <w:sz w:val="24"/>
          <w:szCs w:val="24"/>
        </w:rPr>
        <w:t xml:space="preserve">, </w:t>
      </w:r>
      <w:r w:rsidRPr="006203EE">
        <w:rPr>
          <w:rFonts w:ascii="Helvetica" w:hAnsi="Helvetica" w:cs="Helvetica"/>
          <w:sz w:val="24"/>
          <w:szCs w:val="24"/>
        </w:rPr>
        <w:t>mak</w:t>
      </w:r>
      <w:r>
        <w:rPr>
          <w:rFonts w:ascii="Helvetica" w:hAnsi="Helvetica" w:cs="Helvetica"/>
          <w:sz w:val="24"/>
          <w:szCs w:val="24"/>
        </w:rPr>
        <w:t>ing</w:t>
      </w:r>
      <w:r w:rsidRPr="006203EE">
        <w:rPr>
          <w:rFonts w:ascii="Helvetica" w:hAnsi="Helvetica" w:cs="Helvetica"/>
          <w:sz w:val="24"/>
          <w:szCs w:val="24"/>
        </w:rPr>
        <w:t xml:space="preserve"> you </w:t>
      </w:r>
      <w:r w:rsidR="00072D52">
        <w:rPr>
          <w:rFonts w:ascii="Helvetica" w:hAnsi="Helvetica" w:cs="Helvetica"/>
          <w:sz w:val="24"/>
          <w:szCs w:val="24"/>
        </w:rPr>
        <w:t>more</w:t>
      </w:r>
      <w:r w:rsidRPr="006203EE">
        <w:rPr>
          <w:rFonts w:ascii="Helvetica" w:hAnsi="Helvetica" w:cs="Helvetica"/>
          <w:sz w:val="24"/>
          <w:szCs w:val="24"/>
        </w:rPr>
        <w:t xml:space="preserve"> tired the next day. </w:t>
      </w:r>
      <w:r>
        <w:rPr>
          <w:rFonts w:ascii="Helvetica" w:hAnsi="Helvetica" w:cs="Helvetica"/>
          <w:sz w:val="24"/>
          <w:szCs w:val="24"/>
        </w:rPr>
        <w:t>Combined with s</w:t>
      </w:r>
      <w:r w:rsidRPr="006203EE">
        <w:rPr>
          <w:rFonts w:ascii="Helvetica" w:hAnsi="Helvetica" w:cs="Helvetica"/>
          <w:sz w:val="24"/>
          <w:szCs w:val="24"/>
        </w:rPr>
        <w:t>ugar-sweetened beverages</w:t>
      </w:r>
      <w:r>
        <w:rPr>
          <w:rFonts w:ascii="Helvetica" w:hAnsi="Helvetica" w:cs="Helvetica"/>
          <w:sz w:val="24"/>
          <w:szCs w:val="24"/>
        </w:rPr>
        <w:t xml:space="preserve">, you may experience a </w:t>
      </w:r>
      <w:r w:rsidRPr="006203EE">
        <w:rPr>
          <w:rFonts w:ascii="Helvetica" w:hAnsi="Helvetica" w:cs="Helvetica"/>
          <w:sz w:val="24"/>
          <w:szCs w:val="24"/>
        </w:rPr>
        <w:t>big post-</w:t>
      </w:r>
      <w:bookmarkEnd w:id="7"/>
      <w:bookmarkEnd w:id="8"/>
      <w:r w:rsidRPr="006203EE">
        <w:rPr>
          <w:rFonts w:ascii="Helvetica" w:hAnsi="Helvetica" w:cs="Helvetica"/>
          <w:sz w:val="24"/>
          <w:szCs w:val="24"/>
        </w:rPr>
        <w:t xml:space="preserve">sugar crash that can </w:t>
      </w:r>
      <w:r>
        <w:rPr>
          <w:rFonts w:ascii="Helvetica" w:hAnsi="Helvetica" w:cs="Helvetica"/>
          <w:sz w:val="24"/>
          <w:szCs w:val="24"/>
        </w:rPr>
        <w:t xml:space="preserve">also </w:t>
      </w:r>
      <w:r w:rsidR="00072D52">
        <w:rPr>
          <w:rFonts w:ascii="Helvetica" w:hAnsi="Helvetica" w:cs="Helvetica"/>
          <w:sz w:val="24"/>
          <w:szCs w:val="24"/>
        </w:rPr>
        <w:t>decrease</w:t>
      </w:r>
      <w:r>
        <w:rPr>
          <w:rFonts w:ascii="Helvetica" w:hAnsi="Helvetica" w:cs="Helvetica"/>
          <w:sz w:val="24"/>
          <w:szCs w:val="24"/>
        </w:rPr>
        <w:t xml:space="preserve"> your energy</w:t>
      </w:r>
      <w:r w:rsidRPr="006203EE">
        <w:rPr>
          <w:rFonts w:ascii="Helvetica" w:hAnsi="Helvetica" w:cs="Helvetica"/>
          <w:sz w:val="24"/>
          <w:szCs w:val="24"/>
        </w:rPr>
        <w:t>. Making a one-time switch to water lets you evaluate how your energy level</w:t>
      </w:r>
      <w:r w:rsidR="00072D52">
        <w:rPr>
          <w:rFonts w:ascii="Helvetica" w:hAnsi="Helvetica" w:cs="Helvetica"/>
          <w:sz w:val="24"/>
          <w:szCs w:val="24"/>
        </w:rPr>
        <w:t>s</w:t>
      </w:r>
      <w:r w:rsidRPr="006203EE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are being impacted </w:t>
      </w:r>
      <w:r w:rsidRPr="006203EE">
        <w:rPr>
          <w:rFonts w:ascii="Helvetica" w:hAnsi="Helvetica" w:cs="Helvetica"/>
          <w:sz w:val="24"/>
          <w:szCs w:val="24"/>
        </w:rPr>
        <w:t>and may encourage you to switch more often!</w:t>
      </w:r>
      <w:r>
        <w:rPr>
          <w:rFonts w:ascii="Helvetica" w:hAnsi="Helvetica" w:cs="Helvetica"/>
          <w:sz w:val="24"/>
          <w:szCs w:val="24"/>
        </w:rPr>
        <w:t xml:space="preserve"> </w:t>
      </w:r>
      <w:hyperlink r:id="rId7" w:history="1">
        <w:r w:rsidRPr="00593ABF">
          <w:rPr>
            <w:rStyle w:val="Hyperlink"/>
            <w:rFonts w:ascii="Helvetica" w:hAnsi="Helvetica" w:cs="Helvetica"/>
            <w:color w:val="0070C0"/>
            <w:sz w:val="24"/>
            <w:szCs w:val="24"/>
          </w:rPr>
          <w:t>Learn More</w:t>
        </w:r>
      </w:hyperlink>
    </w:p>
    <w:bookmarkEnd w:id="5"/>
    <w:bookmarkEnd w:id="6"/>
    <w:p w:rsidR="009D0B88" w:rsidRDefault="009D0B88" w:rsidP="009D0B88">
      <w:pPr>
        <w:spacing w:after="120"/>
        <w:jc w:val="both"/>
        <w:rPr>
          <w:rFonts w:ascii="Helvetica" w:hAnsi="Helvetica" w:cs="Helvetica"/>
          <w:color w:val="F47920"/>
          <w:sz w:val="24"/>
          <w:szCs w:val="24"/>
        </w:rPr>
      </w:pPr>
    </w:p>
    <w:p w:rsidR="00781581" w:rsidRPr="009D0B88" w:rsidRDefault="009713EA" w:rsidP="009D0B88">
      <w:pPr>
        <w:spacing w:after="120"/>
        <w:jc w:val="both"/>
        <w:rPr>
          <w:rFonts w:ascii="Helvetica" w:hAnsi="Helvetica"/>
          <w:sz w:val="24"/>
          <w:szCs w:val="24"/>
        </w:rPr>
      </w:pPr>
      <w:r w:rsidRPr="009713EA">
        <w:rPr>
          <w:noProof/>
          <w:color w:val="FFFFFF" w:themeColor="background1"/>
          <w:sz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226D74" wp14:editId="18CDD907">
                <wp:simplePos x="0" y="0"/>
                <wp:positionH relativeFrom="margin">
                  <wp:posOffset>-2828260</wp:posOffset>
                </wp:positionH>
                <wp:positionV relativeFrom="page">
                  <wp:posOffset>9314121</wp:posOffset>
                </wp:positionV>
                <wp:extent cx="7527851" cy="6165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851" cy="6165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E0B5B7" id="Rectangle 3" o:spid="_x0000_s1026" style="position:absolute;margin-left:-222.7pt;margin-top:733.4pt;width:592.75pt;height:48.55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" fillcolor="#1f3763 [1608]" stroked="f" strokeweight="1pt">
                <w10:wrap anchorx="margin" anchory="page"/>
              </v:rect>
            </w:pict>
          </mc:Fallback>
        </mc:AlternateContent>
      </w:r>
      <w:r>
        <w:rPr>
          <w:noProof/>
          <w:color w:val="FFFFFF" w:themeColor="background1"/>
          <w:sz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4697730</wp:posOffset>
            </wp:positionH>
            <wp:positionV relativeFrom="page">
              <wp:posOffset>9300683</wp:posOffset>
            </wp:positionV>
            <wp:extent cx="2200940" cy="56492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ham Health Syst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40" cy="5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B88">
        <w:rPr>
          <w:rFonts w:ascii="Helvetica" w:hAnsi="Helvetica" w:cs="Helvetica"/>
          <w:sz w:val="24"/>
          <w:szCs w:val="24"/>
        </w:rPr>
        <w:t xml:space="preserve">Check out the additional flyers on Sodium and Fats from our </w:t>
      </w:r>
      <w:r w:rsidR="00D360B2">
        <w:rPr>
          <w:rFonts w:ascii="Helvetica" w:hAnsi="Helvetica" w:cs="Helvetica"/>
          <w:sz w:val="24"/>
          <w:szCs w:val="24"/>
        </w:rPr>
        <w:t>dietary</w:t>
      </w:r>
      <w:r w:rsidR="009D0B88">
        <w:rPr>
          <w:rFonts w:ascii="Helvetica" w:hAnsi="Helvetica" w:cs="Helvetica"/>
          <w:sz w:val="24"/>
          <w:szCs w:val="24"/>
        </w:rPr>
        <w:t xml:space="preserve"> department!</w:t>
      </w:r>
    </w:p>
    <w:sectPr w:rsidR="00781581" w:rsidRPr="009D0B88" w:rsidSect="00781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16B96"/>
    <w:multiLevelType w:val="multilevel"/>
    <w:tmpl w:val="6B1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81"/>
    <w:rsid w:val="00072D52"/>
    <w:rsid w:val="002D7702"/>
    <w:rsid w:val="00593ABF"/>
    <w:rsid w:val="00781581"/>
    <w:rsid w:val="009713EA"/>
    <w:rsid w:val="009D0B88"/>
    <w:rsid w:val="00D360B2"/>
    <w:rsid w:val="00E111E0"/>
    <w:rsid w:val="00E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6527"/>
  <w15:chartTrackingRefBased/>
  <w15:docId w15:val="{01FBB0B7-576E-43A6-A42C-E7027ED8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A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cdc.gov/alcohol/fact-sheets/alcohol-us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.hubspotusercontent30.net/hubfs/226537/Marketing%20Emails/Free%20Employee%20Wellness%20Program/February%20-%20Heart%20Healthy%20Foods.pdf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Hospital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Randy</dc:creator>
  <cp:keywords/>
  <dc:description/>
  <cp:lastModifiedBy>Sours, Allison</cp:lastModifiedBy>
  <cp:revision>2</cp:revision>
  <cp:lastPrinted>2023-02-14T23:16:00Z</cp:lastPrinted>
  <dcterms:created xsi:type="dcterms:W3CDTF">2023-02-15T14:08:00Z</dcterms:created>
  <dcterms:modified xsi:type="dcterms:W3CDTF">2023-02-15T14:08:00Z</dcterms:modified>
</cp:coreProperties>
</file>